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DB" w:rsidRDefault="00906F63">
      <w:pPr>
        <w:spacing w:after="615" w:line="279" w:lineRule="auto"/>
        <w:ind w:left="782" w:hanging="350"/>
        <w:jc w:val="left"/>
      </w:pPr>
      <w:r>
        <w:rPr>
          <w:sz w:val="30"/>
        </w:rPr>
        <w:t xml:space="preserve">CONSENT TO RECEIVE </w:t>
      </w:r>
      <w:r>
        <w:rPr>
          <w:sz w:val="30"/>
        </w:rPr>
        <w:t>DETERMINATION OF ISLIP TOWN BOARD OF ASSESSMENT REVIEW VIA EMAIL</w:t>
      </w:r>
    </w:p>
    <w:p w:rsidR="00E445DB" w:rsidRDefault="00B763E9">
      <w:pPr>
        <w:spacing w:after="206"/>
        <w:ind w:left="14"/>
      </w:pPr>
      <w:r>
        <w:t>I</w:t>
      </w:r>
      <w:r w:rsidR="00906F63">
        <w:t xml:space="preserve">, </w:t>
      </w:r>
      <w:r w:rsidR="00906F6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50080" cy="9147"/>
                <wp:effectExtent l="0" t="0" r="0" b="0"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080" cy="9147"/>
                          <a:chOff x="0" y="0"/>
                          <a:chExt cx="4450080" cy="9147"/>
                        </a:xfrm>
                      </wpg:grpSpPr>
                      <wps:wsp>
                        <wps:cNvPr id="3072" name="Shape 3072"/>
                        <wps:cNvSpPr/>
                        <wps:spPr>
                          <a:xfrm>
                            <a:off x="0" y="0"/>
                            <a:ext cx="44500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0" h="9147">
                                <a:moveTo>
                                  <a:pt x="0" y="4573"/>
                                </a:moveTo>
                                <a:lnTo>
                                  <a:pt x="44500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3" style="width:350.4pt;height:0.720215pt;mso-position-horizontal-relative:char;mso-position-vertical-relative:line" coordsize="44500,91">
                <v:shape id="Shape 3072" style="position:absolute;width:44500;height:91;left:0;top:0;" coordsize="4450080,9147" path="m0,4573l445008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906F63">
        <w:t>(name), hereby consent on behalf of</w:t>
      </w:r>
    </w:p>
    <w:p w:rsidR="00E445DB" w:rsidRDefault="00906F63">
      <w:pPr>
        <w:ind w:left="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8832" cy="9147"/>
                <wp:effectExtent l="0" t="0" r="0" b="0"/>
                <wp:docPr id="3075" name="Group 3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832" cy="9147"/>
                          <a:chOff x="0" y="0"/>
                          <a:chExt cx="3608832" cy="9147"/>
                        </a:xfrm>
                      </wpg:grpSpPr>
                      <wps:wsp>
                        <wps:cNvPr id="3074" name="Shape 3074"/>
                        <wps:cNvSpPr/>
                        <wps:spPr>
                          <a:xfrm>
                            <a:off x="0" y="0"/>
                            <a:ext cx="36088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832" h="9147">
                                <a:moveTo>
                                  <a:pt x="0" y="4573"/>
                                </a:moveTo>
                                <a:lnTo>
                                  <a:pt x="36088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5" style="width:284.16pt;height:0.72023pt;mso-position-horizontal-relative:char;mso-position-vertical-relative:line" coordsize="36088,91">
                <v:shape id="Shape 3074" style="position:absolute;width:36088;height:91;left:0;top:0;" coordsize="3608832,9147" path="m0,4573l3608832,4573">
                  <v:stroke weight="0.720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(Petitioner's Representative or Law Firm), to receive all </w:t>
      </w:r>
      <w:r w:rsidR="00F46068">
        <w:t>current and future</w:t>
      </w:r>
      <w:r>
        <w:t xml:space="preserve"> determinations of the Islip Town Board of Assessment Review in pdf format via email at the e-mail registered for use with the Town of Islip's E-filing Grievance Complaint Platform. In signi</w:t>
      </w:r>
      <w:r>
        <w:t>ng this document, I hereby represent that I have the authority to consent on behalf of the entity listed. I also represent that I am consenting freely and voluntarily to receive the determinations via email, and in doing so freely and voluntarily waive rec</w:t>
      </w:r>
      <w:r>
        <w:t>eipt of hard copy of the determinations via regular mail.</w:t>
      </w:r>
    </w:p>
    <w:p w:rsidR="00E445DB" w:rsidRDefault="00906F63">
      <w:pPr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594360</wp:posOffset>
            </wp:positionH>
            <wp:positionV relativeFrom="page">
              <wp:posOffset>3994090</wp:posOffset>
            </wp:positionV>
            <wp:extent cx="9144" cy="15245"/>
            <wp:effectExtent l="0" t="0" r="0" b="0"/>
            <wp:wrapSquare wrapText="bothSides"/>
            <wp:docPr id="1442" name="Picture 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Picture 14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841248</wp:posOffset>
            </wp:positionH>
            <wp:positionV relativeFrom="page">
              <wp:posOffset>6210658</wp:posOffset>
            </wp:positionV>
            <wp:extent cx="6096" cy="6098"/>
            <wp:effectExtent l="0" t="0" r="0" b="0"/>
            <wp:wrapSquare wrapText="bothSides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am aware that all Grievances electronically filed through the Town of Islip website/portal will receive email determinations automatically pursuant to NYS Department of Taxation and Finance (DTF</w:t>
      </w:r>
      <w:r>
        <w:t xml:space="preserve">) regulations. This Consent applies to all other Grievances filed by the </w:t>
      </w:r>
      <w:r w:rsidR="00F46068">
        <w:t>above-named</w:t>
      </w:r>
      <w:r>
        <w:t xml:space="preserve"> entity, including but not limited to those filed in hard copy.</w:t>
      </w:r>
    </w:p>
    <w:p w:rsidR="00E445DB" w:rsidRDefault="00906F63" w:rsidP="00906F63">
      <w:pPr>
        <w:pStyle w:val="NoSpacing"/>
      </w:pPr>
      <w:r>
        <w:t>I acknowledge that failure to receive the email(s) shall not affect the validity of the assessment and any c</w:t>
      </w:r>
      <w:r>
        <w:t>hallenge or a</w:t>
      </w:r>
      <w:r>
        <w:t>ppeal of the determina</w:t>
      </w:r>
      <w:r>
        <w:t>tions must still be made timely pursuant to Rea</w:t>
      </w:r>
      <w:r>
        <w:t>l Property Tax Law Article 7. I understand. that it is expected that the Final Assessment Roll will be pu</w:t>
      </w:r>
      <w:r>
        <w:t>blished. and the email(s) will be sent on or about July 1</w:t>
      </w:r>
      <w:r w:rsidR="00B763E9" w:rsidRPr="00B763E9">
        <w:rPr>
          <w:vertAlign w:val="superscript"/>
        </w:rPr>
        <w:t>st</w:t>
      </w:r>
      <w:r w:rsidR="00B763E9">
        <w:t xml:space="preserve"> </w:t>
      </w:r>
      <w:r w:rsidR="00F46068">
        <w:t>of each calendar year</w:t>
      </w:r>
      <w:r>
        <w:t xml:space="preserve">. </w:t>
      </w:r>
      <w:r>
        <w:t xml:space="preserve">I further understand that this consent </w:t>
      </w:r>
      <w:r>
        <w:t xml:space="preserve">applies to the </w:t>
      </w:r>
      <w:r w:rsidR="00F46068">
        <w:t xml:space="preserve">current and all future </w:t>
      </w:r>
      <w:r>
        <w:t>tax year</w:t>
      </w:r>
      <w:r w:rsidR="00F46068">
        <w:t>s, until I choose to opt-out in writing.</w:t>
      </w:r>
      <w:r>
        <w:t xml:space="preserve">  </w:t>
      </w:r>
      <w:bookmarkStart w:id="0" w:name="_GoBack"/>
      <w:bookmarkEnd w:id="0"/>
      <w:r>
        <w:t xml:space="preserve">I further acknowledge that the </w:t>
      </w:r>
      <w:r w:rsidR="00F46068">
        <w:t>T</w:t>
      </w:r>
      <w:r>
        <w:t>own of Islip is relying upon the consent and representations herein when emailing the determinations to me and/or my firm.</w:t>
      </w:r>
    </w:p>
    <w:p w:rsidR="00906F63" w:rsidRDefault="00906F63" w:rsidP="00F46068">
      <w:pPr>
        <w:spacing w:after="136"/>
        <w:ind w:left="14"/>
      </w:pPr>
    </w:p>
    <w:p w:rsidR="00906F63" w:rsidRDefault="00906F63" w:rsidP="00F46068">
      <w:pPr>
        <w:spacing w:after="136"/>
        <w:ind w:left="14"/>
      </w:pPr>
    </w:p>
    <w:p w:rsidR="00906F63" w:rsidRDefault="00906F63" w:rsidP="00F46068">
      <w:pPr>
        <w:spacing w:after="136"/>
        <w:ind w:left="14"/>
      </w:pPr>
    </w:p>
    <w:p w:rsidR="00E445DB" w:rsidRDefault="00906F63" w:rsidP="00F46068">
      <w:pPr>
        <w:spacing w:after="136"/>
        <w:ind w:left="14"/>
      </w:pPr>
      <w:r>
        <w:t>Date: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50136" cy="9147"/>
                <wp:effectExtent l="0" t="0" r="0" b="0"/>
                <wp:docPr id="3077" name="Group 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136" cy="9147"/>
                          <a:chOff x="0" y="0"/>
                          <a:chExt cx="1850136" cy="9147"/>
                        </a:xfrm>
                      </wpg:grpSpPr>
                      <wps:wsp>
                        <wps:cNvPr id="3076" name="Shape 3076"/>
                        <wps:cNvSpPr/>
                        <wps:spPr>
                          <a:xfrm>
                            <a:off x="0" y="0"/>
                            <a:ext cx="1850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136" h="9147">
                                <a:moveTo>
                                  <a:pt x="0" y="4573"/>
                                </a:moveTo>
                                <a:lnTo>
                                  <a:pt x="18501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7" style="width:145.68pt;height:0.720215pt;mso-position-horizontal-relative:char;mso-position-vertical-relative:line" coordsize="18501,91">
                <v:shape id="Shape 3076" style="position:absolute;width:18501;height:91;left:0;top:0;" coordsize="1850136,9147" path="m0,4573l185013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F46068">
        <w:tab/>
      </w:r>
      <w:r w:rsidR="00F46068">
        <w:tab/>
      </w:r>
      <w:r w:rsidR="00F46068">
        <w:tab/>
      </w:r>
      <w:r>
        <w:t>Signature</w:t>
      </w:r>
      <w:r w:rsidR="00F46068">
        <w:t>: _____________________</w:t>
      </w:r>
    </w:p>
    <w:sectPr w:rsidR="00E445DB">
      <w:pgSz w:w="12240" w:h="15840"/>
      <w:pgMar w:top="1440" w:right="1589" w:bottom="1440" w:left="17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B"/>
    <w:rsid w:val="002F7A50"/>
    <w:rsid w:val="006A4645"/>
    <w:rsid w:val="00756394"/>
    <w:rsid w:val="00906F63"/>
    <w:rsid w:val="00B763E9"/>
    <w:rsid w:val="00E445DB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04BA"/>
  <w15:docId w15:val="{6BB3A331-BA2C-427D-8FA8-308E8A7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3" w:line="254" w:lineRule="auto"/>
      <w:ind w:left="62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63"/>
    <w:pPr>
      <w:spacing w:after="0" w:line="240" w:lineRule="auto"/>
      <w:ind w:left="62" w:firstLine="4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Mike Siniski</dc:creator>
  <cp:keywords/>
  <cp:lastModifiedBy>Mike Siniski</cp:lastModifiedBy>
  <cp:revision>3</cp:revision>
  <cp:lastPrinted>2022-05-12T15:59:00Z</cp:lastPrinted>
  <dcterms:created xsi:type="dcterms:W3CDTF">2022-05-12T18:44:00Z</dcterms:created>
  <dcterms:modified xsi:type="dcterms:W3CDTF">2022-05-12T18:46:00Z</dcterms:modified>
</cp:coreProperties>
</file>